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B97" w:rsidRDefault="00C6474E">
      <w:pPr>
        <w:pStyle w:val="a3"/>
        <w:jc w:val="center"/>
      </w:pPr>
      <w:r>
        <w:t>Министерство образования и науки Республики Казахстан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t>ВКТУ им.Д.Серикбаева</w:t>
      </w: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C6474E">
      <w:pPr>
        <w:pStyle w:val="a3"/>
        <w:ind w:left="6100"/>
      </w:pPr>
      <w:r>
        <w:t>УТВЕРЖДАЮ:</w:t>
      </w:r>
    </w:p>
    <w:p w:rsidR="00147B97" w:rsidRDefault="00C6474E">
      <w:pPr>
        <w:pStyle w:val="a3"/>
        <w:ind w:left="6100"/>
      </w:pPr>
      <w:r>
        <w:t>Декан ШТАиТЭ:</w:t>
      </w:r>
    </w:p>
    <w:p w:rsidR="00147B97" w:rsidRDefault="00C6474E">
      <w:pPr>
        <w:pStyle w:val="a3"/>
        <w:ind w:left="6100"/>
      </w:pPr>
      <w:r>
        <w:t>_____________ Сегеда Т.А.</w:t>
      </w:r>
    </w:p>
    <w:p w:rsidR="00147B97" w:rsidRDefault="00C6474E">
      <w:pPr>
        <w:pStyle w:val="a3"/>
        <w:ind w:left="6100"/>
      </w:pPr>
      <w:r>
        <w:t>_____________202</w:t>
      </w:r>
      <w:r w:rsidR="00CA580A">
        <w:rPr>
          <w:lang w:val="kk-KZ"/>
        </w:rPr>
        <w:t>1</w:t>
      </w:r>
      <w:r>
        <w:t xml:space="preserve"> г.</w:t>
      </w: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ЭЛЕКТРОБЕЗОПАСНОСТЬ</w:t>
      </w:r>
    </w:p>
    <w:p w:rsidR="00147B97" w:rsidRDefault="00C6474E">
      <w:pPr>
        <w:pStyle w:val="a3"/>
        <w:jc w:val="center"/>
      </w:pPr>
      <w:r>
        <w:t>Рабочая учебная программа (силлабус)</w:t>
      </w: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Pr="00CA580A" w:rsidRDefault="00C6474E">
      <w:pPr>
        <w:pStyle w:val="a3"/>
        <w:rPr>
          <w:lang w:val="kk-KZ"/>
        </w:rPr>
      </w:pPr>
      <w:r>
        <w:t xml:space="preserve">Образовательная программа: 6B07104 </w:t>
      </w:r>
      <w:r>
        <w:t>Электроэнергетика</w:t>
      </w:r>
      <w:r w:rsidR="00CA580A">
        <w:rPr>
          <w:lang w:val="kk-KZ"/>
        </w:rPr>
        <w:t>, 5В071800 Электроэнергетика</w:t>
      </w:r>
    </w:p>
    <w:p w:rsidR="00147B97" w:rsidRDefault="00C6474E">
      <w:pPr>
        <w:pStyle w:val="a3"/>
      </w:pPr>
      <w:r>
        <w:t>Код дисциплины: Elb4303</w:t>
      </w:r>
    </w:p>
    <w:p w:rsidR="00147B97" w:rsidRPr="00CA580A" w:rsidRDefault="00C6474E">
      <w:pPr>
        <w:pStyle w:val="a3"/>
        <w:rPr>
          <w:lang w:val="kk-KZ"/>
        </w:rPr>
      </w:pPr>
      <w:r>
        <w:t>Количество кредитов: 4</w:t>
      </w:r>
      <w:r w:rsidR="00CA580A">
        <w:rPr>
          <w:lang w:val="kk-KZ"/>
        </w:rPr>
        <w:t xml:space="preserve"> (5)</w:t>
      </w:r>
    </w:p>
    <w:p w:rsidR="00147B97" w:rsidRDefault="00C6474E">
      <w:pPr>
        <w:pStyle w:val="a3"/>
      </w:pPr>
      <w:r>
        <w:t>Цикл: ПД</w:t>
      </w:r>
    </w:p>
    <w:p w:rsidR="00147B97" w:rsidRDefault="00C6474E">
      <w:pPr>
        <w:pStyle w:val="a3"/>
      </w:pPr>
      <w:r>
        <w:t>Компонент: ВК</w:t>
      </w: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t>Усть-Каменогорск, 202</w:t>
      </w:r>
      <w:r w:rsidR="00CA580A">
        <w:rPr>
          <w:lang w:val="kk-KZ"/>
        </w:rPr>
        <w:t>1</w:t>
      </w:r>
      <w:r>
        <w:br w:type="page"/>
      </w:r>
    </w:p>
    <w:p w:rsidR="00147B97" w:rsidRDefault="00C6474E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«ШТАиТЭ» на основании Государственного общеобразовательного стандарта </w:t>
      </w:r>
      <w:r>
        <w:t>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</w:t>
      </w:r>
      <w:r>
        <w:t>го плана, Каталога элективных дисциплин.</w:t>
      </w:r>
    </w:p>
    <w:p w:rsidR="00147B97" w:rsidRDefault="00147B97">
      <w:pPr>
        <w:pStyle w:val="a3"/>
      </w:pPr>
    </w:p>
    <w:p w:rsidR="00147B97" w:rsidRDefault="00C6474E">
      <w:pPr>
        <w:pStyle w:val="a3"/>
      </w:pPr>
      <w:r>
        <w:t>Одобрено учебно-методическим советом школы</w:t>
      </w:r>
    </w:p>
    <w:p w:rsidR="00147B97" w:rsidRDefault="00147B97">
      <w:pPr>
        <w:pStyle w:val="a3"/>
      </w:pPr>
    </w:p>
    <w:p w:rsidR="00147B97" w:rsidRPr="00CA580A" w:rsidRDefault="00C6474E">
      <w:pPr>
        <w:pStyle w:val="a3"/>
        <w:tabs>
          <w:tab w:val="left" w:pos="6500"/>
        </w:tabs>
        <w:rPr>
          <w:lang w:val="kk-KZ"/>
        </w:rPr>
      </w:pPr>
      <w:r>
        <w:t>Председатель</w:t>
      </w:r>
      <w:r>
        <w:tab/>
      </w:r>
      <w:r w:rsidR="00CA580A">
        <w:rPr>
          <w:lang w:val="kk-KZ"/>
        </w:rPr>
        <w:t>Нургалиева А.Т.</w:t>
      </w:r>
    </w:p>
    <w:p w:rsidR="00147B97" w:rsidRPr="00CA580A" w:rsidRDefault="00C6474E">
      <w:pPr>
        <w:pStyle w:val="a3"/>
        <w:rPr>
          <w:lang w:val="kk-KZ"/>
        </w:rPr>
      </w:pPr>
      <w:r>
        <w:t xml:space="preserve">Дата  </w:t>
      </w:r>
      <w:r w:rsidR="00CA580A">
        <w:rPr>
          <w:lang w:val="kk-KZ"/>
        </w:rPr>
        <w:t>18</w:t>
      </w:r>
      <w:r>
        <w:t>.0</w:t>
      </w:r>
      <w:r w:rsidR="00CA580A">
        <w:rPr>
          <w:lang w:val="kk-KZ"/>
        </w:rPr>
        <w:t>9</w:t>
      </w:r>
      <w:r>
        <w:t>.20</w:t>
      </w:r>
      <w:r w:rsidR="00CA580A">
        <w:rPr>
          <w:lang w:val="kk-KZ"/>
        </w:rPr>
        <w:t>21</w:t>
      </w:r>
      <w:r>
        <w:t xml:space="preserve"> г.   протокол </w:t>
      </w:r>
      <w:r w:rsidR="00CA580A">
        <w:rPr>
          <w:lang w:val="kk-KZ"/>
        </w:rPr>
        <w:t>2</w:t>
      </w:r>
    </w:p>
    <w:p w:rsidR="00147B97" w:rsidRDefault="00147B97">
      <w:pPr>
        <w:pStyle w:val="a3"/>
      </w:pP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:rsidR="00147B97" w:rsidRDefault="00147B97">
      <w:pPr>
        <w:pStyle w:val="a3"/>
      </w:pP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Әмірбек Д.Ә.</w:t>
      </w: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</w:t>
      </w:r>
      <w:r>
        <w:t>подаватель</w:t>
      </w: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ab/>
        <w:t>Темербеков Р.Ж.</w:t>
      </w: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ab/>
        <w:t>Торгулова Ж.М.</w:t>
      </w:r>
    </w:p>
    <w:p w:rsidR="00147B97" w:rsidRDefault="00C6474E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147B97" w:rsidRDefault="00147B97">
      <w:pPr>
        <w:pStyle w:val="a3"/>
      </w:pPr>
    </w:p>
    <w:p w:rsidR="00147B97" w:rsidRDefault="00147B97">
      <w:pPr>
        <w:pStyle w:val="a3"/>
      </w:pPr>
    </w:p>
    <w:p w:rsidR="00147B97" w:rsidRDefault="00C6474E">
      <w:pPr>
        <w:pStyle w:val="a3"/>
      </w:pPr>
      <w:r>
        <w:br w:type="page"/>
      </w:r>
    </w:p>
    <w:p w:rsidR="00147B97" w:rsidRDefault="00C6474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1.1 Краткое описание дисциплины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Дисциплина необходима для подготовки энергетиков</w:t>
      </w:r>
      <w:r>
        <w:t xml:space="preserve"> в области эксплуатации, обслуживания и ремонта элект</w:t>
      </w:r>
      <w:r w:rsidR="00CA580A">
        <w:t>рического оборудования. Изучают</w:t>
      </w:r>
      <w:r>
        <w:t>: Опасность поражения электрическим током. Воздействие электрического тока на организм человека. Факторы, влияющие на поражение электрическим током. Виды поражения электри</w:t>
      </w:r>
      <w:r>
        <w:t>ческим током. Защитные меры в электроустановках. Безопасное обслуживание электроустановок. Классификация работ в электроустановках.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Цель изучения дисциплины:</w:t>
      </w:r>
    </w:p>
    <w:p w:rsidR="00147B97" w:rsidRDefault="00C6474E">
      <w:pPr>
        <w:pStyle w:val="a3"/>
        <w:ind w:firstLine="567"/>
      </w:pPr>
      <w:r>
        <w:t>Изучение основных положений по электробезопасности.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Задач</w:t>
      </w:r>
      <w:r>
        <w:t>и изучения дисциплины:</w:t>
      </w:r>
    </w:p>
    <w:p w:rsidR="00147B97" w:rsidRDefault="00C6474E">
      <w:pPr>
        <w:pStyle w:val="a3"/>
        <w:ind w:firstLine="567"/>
      </w:pPr>
      <w:r>
        <w:t>- освоение теоретических сведений об опасности поражения электрическим током, мерах по обеспечению безопасности и приобретение практических навыков по технике безо</w:t>
      </w:r>
      <w:bookmarkStart w:id="0" w:name="_GoBack"/>
      <w:bookmarkEnd w:id="0"/>
      <w:r>
        <w:t>пасности при работе с электроустановками.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1.3 Результаты обучения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Р</w:t>
      </w:r>
      <w:r>
        <w:t>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47B97" w:rsidRDefault="00147B9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147B97">
        <w:trPr>
          <w:tblHeader/>
        </w:trPr>
        <w:tc>
          <w:tcPr>
            <w:tcW w:w="1119" w:type="pct"/>
            <w:vMerge w:val="restart"/>
          </w:tcPr>
          <w:p w:rsidR="00147B97" w:rsidRDefault="00C6474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47B97" w:rsidRDefault="00C6474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47B97">
        <w:trPr>
          <w:tblHeader/>
        </w:trPr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2015" w:type="pct"/>
          </w:tcPr>
          <w:p w:rsidR="00147B97" w:rsidRDefault="00C6474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47B97" w:rsidRDefault="00C6474E">
            <w:pPr>
              <w:pStyle w:val="a3"/>
              <w:jc w:val="center"/>
            </w:pPr>
            <w:r>
              <w:t>дисциплины</w:t>
            </w:r>
          </w:p>
        </w:tc>
      </w:tr>
      <w:tr w:rsidR="00147B97">
        <w:tc>
          <w:tcPr>
            <w:tcW w:w="0" w:type="auto"/>
            <w:vMerge w:val="restart"/>
          </w:tcPr>
          <w:p w:rsidR="00147B97" w:rsidRDefault="00C6474E">
            <w:pPr>
              <w:pStyle w:val="a3"/>
              <w:jc w:val="center"/>
            </w:pPr>
            <w:r>
              <w:rPr>
                <w:sz w:val="20"/>
              </w:rPr>
              <w:t>КК9 - Способность к участию в монтаже элементов оборудования объектов профессиональной деятельности.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0"/>
              </w:rPr>
              <w:t>РО18 - Участвовать в пуско-наладочных работах.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  <w:ind w:firstLine="567"/>
            </w:pPr>
            <w:r>
              <w:rPr>
                <w:sz w:val="20"/>
              </w:rPr>
              <w:t>- знать факторы, влияющие на поражение электрическим током</w:t>
            </w:r>
          </w:p>
          <w:p w:rsidR="00147B97" w:rsidRDefault="00C6474E">
            <w:pPr>
              <w:pStyle w:val="a3"/>
              <w:ind w:firstLine="567"/>
            </w:pPr>
            <w:r>
              <w:rPr>
                <w:sz w:val="20"/>
              </w:rPr>
              <w:t xml:space="preserve">- Знать физические основы режимов </w:t>
            </w:r>
            <w:r>
              <w:rPr>
                <w:sz w:val="20"/>
              </w:rPr>
              <w:t>короткого замыкания; режимы работы нейтралей электрических сетей</w:t>
            </w:r>
          </w:p>
          <w:p w:rsidR="00147B97" w:rsidRDefault="00C6474E">
            <w:pPr>
              <w:pStyle w:val="a3"/>
              <w:ind w:firstLine="567"/>
            </w:pPr>
            <w:r>
              <w:rPr>
                <w:sz w:val="20"/>
              </w:rPr>
              <w:t>- Знать Правила техники безопасности при эксплуатации электроустановок. Организационные и технические мероприятия, обеспечивающие безопасность работ.</w:t>
            </w:r>
          </w:p>
          <w:p w:rsidR="00147B97" w:rsidRDefault="00C6474E">
            <w:pPr>
              <w:pStyle w:val="a3"/>
              <w:ind w:firstLine="567"/>
            </w:pPr>
            <w:r>
              <w:rPr>
                <w:sz w:val="20"/>
              </w:rPr>
              <w:t>- Знать рабочие и аварийные режимы электр</w:t>
            </w:r>
            <w:r>
              <w:rPr>
                <w:sz w:val="20"/>
              </w:rPr>
              <w:t>оустановок</w:t>
            </w:r>
          </w:p>
          <w:p w:rsidR="00147B97" w:rsidRDefault="00C6474E">
            <w:pPr>
              <w:pStyle w:val="a3"/>
              <w:ind w:firstLine="567"/>
            </w:pPr>
            <w:r>
              <w:rPr>
                <w:sz w:val="20"/>
              </w:rPr>
              <w:t>- Соблюдать экологическую безопасности на производстве, участвовать в разработке и осуществлении экозащитных мероприятий и мероприятий по энерго- и ресурсосбережению на производстве</w:t>
            </w:r>
          </w:p>
          <w:p w:rsidR="00147B97" w:rsidRDefault="00C6474E">
            <w:pPr>
              <w:pStyle w:val="a3"/>
              <w:ind w:firstLine="567"/>
            </w:pPr>
            <w:r>
              <w:rPr>
                <w:sz w:val="20"/>
              </w:rPr>
              <w:t xml:space="preserve">- уметь выполнять практические расчеты: Иметь навыки по </w:t>
            </w:r>
            <w:r>
              <w:rPr>
                <w:sz w:val="20"/>
              </w:rPr>
              <w:t xml:space="preserve">определению напряжения шага, напряжения прикосновения, по устройству заземления, зануления; -по устройству </w:t>
            </w:r>
            <w:r>
              <w:rPr>
                <w:sz w:val="20"/>
              </w:rPr>
              <w:lastRenderedPageBreak/>
              <w:t>молниеотводов, - по определению величин токов протекающих через человека в разных условиях и определение степени их опасности;</w:t>
            </w:r>
          </w:p>
          <w:p w:rsidR="00147B97" w:rsidRDefault="00C6474E">
            <w:pPr>
              <w:pStyle w:val="a3"/>
              <w:ind w:firstLine="567"/>
            </w:pPr>
            <w:r>
              <w:rPr>
                <w:sz w:val="20"/>
              </w:rPr>
              <w:t>- Иметь навыки освобож</w:t>
            </w:r>
            <w:r>
              <w:rPr>
                <w:sz w:val="20"/>
              </w:rPr>
              <w:t>дения пострадавшего от действия электрического тока; по оказанию первой медицинской помощи пострадавшему; быстрой оценки опасных ситуаций в отношении поражения электрическим током; безопасной работы в электроустановках и в повседневной жизни.</w:t>
            </w:r>
          </w:p>
        </w:tc>
      </w:tr>
    </w:tbl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1.4 Образов</w:t>
      </w:r>
      <w:r>
        <w:rPr>
          <w:b/>
        </w:rPr>
        <w:t>ательные технологии, применяемые при освоении дисциплины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47B97" w:rsidRDefault="00C6474E">
      <w:pPr>
        <w:pStyle w:val="a3"/>
        <w:ind w:firstLine="567"/>
      </w:pPr>
      <w:r>
        <w:t>- В условиях кредитной технологии обучения занятия дол</w:t>
      </w:r>
      <w:r>
        <w:t>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</w:t>
      </w:r>
      <w:r>
        <w:t>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пресс-конференция, мозговой штурм, учебные дебаты и другие активные формы и методы); - метод кейсо</w:t>
      </w:r>
      <w:r>
        <w:t>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 xml:space="preserve">1.4.2 Адаптивные образовательные технологии </w:t>
      </w:r>
      <w:r>
        <w:rPr>
          <w:b/>
        </w:rPr>
        <w:t>(инклюзивное обучение)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147B97" w:rsidRDefault="00C6474E">
      <w:pPr>
        <w:pStyle w:val="a3"/>
        <w:ind w:firstLine="567"/>
      </w:pPr>
      <w:r>
        <w:t xml:space="preserve">- При обучении лиц с ограниченными возможностями здоровья предполагается </w:t>
      </w:r>
      <w:r>
        <w:t>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</w:t>
      </w:r>
      <w:r>
        <w:t>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</w:t>
      </w:r>
      <w:r>
        <w:t xml:space="preserve">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</w:t>
      </w:r>
      <w:r>
        <w:t xml:space="preserve">ной работы рекомендуется использование мультимедийных </w:t>
      </w:r>
      <w:r>
        <w:lastRenderedPageBreak/>
        <w:t>комплексов, электронных учебников и учебных пособий, адаптированных к ограничениям здоровья обучающихся.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1.4.3 Формат обучения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147B97" w:rsidRDefault="00C6474E">
      <w:pPr>
        <w:pStyle w:val="a3"/>
        <w:ind w:firstLine="567"/>
      </w:pPr>
      <w:r>
        <w:t>Традиционное обучение предполагает передачу знаний,</w:t>
      </w:r>
      <w:r>
        <w:t xml:space="preserve"> умений и навыков, путём разъяснений, объяснений, иллюстраций и прочих традиционных методов.</w:t>
      </w:r>
    </w:p>
    <w:p w:rsidR="00147B97" w:rsidRDefault="00C6474E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147B97" w:rsidRDefault="00C6474E">
      <w:pPr>
        <w:pStyle w:val="a3"/>
        <w:ind w:firstLine="567"/>
      </w:pPr>
      <w:r>
        <w:t>Дистанционные подготовительные курсы осуществляют удалённую индивидуальную подготовку. Одной из дистанционных образовательных технологий, ис</w:t>
      </w:r>
      <w:r>
        <w:t>пользуемых в университете для проведения интерактивных онлайновых занятий, являются вебинары. В режиме вебинара проводятся виртуальные лекции с возможностью взаимодействия участников, семинары, выступления с докладами и защиты выполненных работ, обеспечива</w:t>
      </w:r>
      <w:r>
        <w:t>ется коллективная самостоятельная работа студентов.</w:t>
      </w:r>
    </w:p>
    <w:p w:rsidR="00147B97" w:rsidRDefault="00C6474E">
      <w:pPr>
        <w:pStyle w:val="a3"/>
        <w:ind w:firstLine="567"/>
      </w:pPr>
      <w:r>
        <w:rPr>
          <w:b/>
          <w:i/>
        </w:rPr>
        <w:t>Смешанное обучение</w:t>
      </w:r>
    </w:p>
    <w:p w:rsidR="00147B97" w:rsidRDefault="00C6474E">
      <w:pPr>
        <w:pStyle w:val="a3"/>
        <w:ind w:firstLine="567"/>
      </w:pPr>
      <w:r>
        <w:t>Преподаватель доступен для очных консультаций (Разрешается прийти по согласованию с преподавателем в любое время и согласно сетке его расписания), но основная часть учебного материала и</w:t>
      </w:r>
      <w:r>
        <w:t>зучается посредством цифровой платформы, в Интернете. учебный материал изучается дистанционно, контактная работа с преподавателем в период консультаций и проведения экзаменов.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1.5 Пререквизиты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- Электрические машины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1.6 Постреквизиты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- Основы безопасно</w:t>
      </w:r>
      <w:r>
        <w:t>сти производства</w:t>
      </w:r>
    </w:p>
    <w:p w:rsidR="00147B97" w:rsidRDefault="00C6474E">
      <w:pPr>
        <w:pStyle w:val="a3"/>
        <w:ind w:firstLine="567"/>
      </w:pPr>
      <w:r>
        <w:t>- Проектирование локальных систем с использование ВИЭ</w:t>
      </w:r>
    </w:p>
    <w:p w:rsidR="00147B97" w:rsidRDefault="00C6474E">
      <w:pPr>
        <w:pStyle w:val="a3"/>
        <w:ind w:firstLine="567"/>
      </w:pPr>
      <w:r>
        <w:t>- Проектирование систем электроснабжения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1.7 Трудоемкость дисциплины</w:t>
      </w:r>
    </w:p>
    <w:p w:rsidR="00147B97" w:rsidRDefault="00147B9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47B97">
        <w:trPr>
          <w:tblHeader/>
        </w:trPr>
        <w:tc>
          <w:tcPr>
            <w:tcW w:w="3500" w:type="pct"/>
          </w:tcPr>
          <w:p w:rsidR="00147B97" w:rsidRDefault="00C6474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47B97" w:rsidRDefault="00C6474E">
            <w:pPr>
              <w:pStyle w:val="a3"/>
              <w:jc w:val="center"/>
            </w:pPr>
            <w:r>
              <w:t>часы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15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30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15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60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экзамен</w:t>
            </w:r>
          </w:p>
        </w:tc>
      </w:tr>
    </w:tbl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2 СОДЕРЖАНИЕ ДИСЦИПЛИНЫ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2.1 Тематический план</w:t>
      </w:r>
    </w:p>
    <w:p w:rsidR="00147B97" w:rsidRDefault="00147B9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147B97">
        <w:trPr>
          <w:tblHeader/>
        </w:trPr>
        <w:tc>
          <w:tcPr>
            <w:tcW w:w="147" w:type="pct"/>
          </w:tcPr>
          <w:p w:rsidR="00147B97" w:rsidRDefault="00C6474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47B97" w:rsidRDefault="00C6474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47B97" w:rsidRDefault="00C6474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47B97" w:rsidRDefault="00C6474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47B97">
        <w:tc>
          <w:tcPr>
            <w:tcW w:w="0" w:type="auto"/>
            <w:gridSpan w:val="4"/>
          </w:tcPr>
          <w:p w:rsidR="00147B97" w:rsidRDefault="00C6474E">
            <w:pPr>
              <w:pStyle w:val="a3"/>
              <w:jc w:val="center"/>
            </w:pPr>
            <w:r>
              <w:rPr>
                <w:b/>
              </w:rPr>
              <w:lastRenderedPageBreak/>
              <w:t>Дәрістік сабақтар / Лекционные занятия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 xml:space="preserve">Опасность поражения электрическим током. Воздействие электрического </w:t>
            </w:r>
            <w:r>
              <w:rPr>
                <w:sz w:val="22"/>
              </w:rPr>
              <w:t>тока на организм человека. Факторы, влияющие на поражение электрическим током. Виды поражения электрическим током – электрические травмы, электрический удар. Пути тока в теле человека. Схемы прикосновения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 xml:space="preserve">Тема 2. Природа растекания тока замыкания </w:t>
            </w:r>
            <w:r>
              <w:rPr>
                <w:b/>
                <w:sz w:val="22"/>
              </w:rPr>
              <w:t>на землю.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Понятие напряжения шага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3. Классификация электроустановок.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По технологической среде, по опасности поражения электрическим током, по токам замыкания на землю. Область применения, характеристика электроустановок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4. Опасн</w:t>
            </w:r>
            <w:r>
              <w:rPr>
                <w:b/>
                <w:sz w:val="22"/>
              </w:rPr>
              <w:t>ость сетей с глухозаземленной нейтралью.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Опасность прикосновения в нормальном режиме и режиме короткого замыкания (КЗ)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5. Меры защиты при прикосновениях.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 xml:space="preserve">Меры при прямых и косвенных прикосновениях. Заземление, устройство заземляющего </w:t>
            </w:r>
            <w:r>
              <w:rPr>
                <w:sz w:val="22"/>
              </w:rPr>
              <w:t>устройства Выбор параметров заземления.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6. Заземляющие устройства сетях с эффективно заземленной нейтралью напряжением выше 1 кВ.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Нормирование параметров при устройстве заземления. Сложный заземлитель.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7. Зануление.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Защитное отк</w:t>
            </w:r>
            <w:r>
              <w:rPr>
                <w:sz w:val="22"/>
              </w:rPr>
              <w:t>лючение. Назначение и исполнение защитного отключения, защитные отключающие устройства.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8. Перенапряжения в электроустановках.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Защита от перенапряжений.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9. Комплекс средств молниезащиты.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 xml:space="preserve">Внешние молниезащитные системы. Выбор </w:t>
            </w:r>
            <w:r>
              <w:rPr>
                <w:sz w:val="22"/>
              </w:rPr>
              <w:t>молниеотводов. Классификация зон по МЭК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10. Первая медицинская помощь пострадавшим от электрического тока.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Последовательность оказания первой помощи. Освобождение от действия тока.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11. Реанимация, способы оживления.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 xml:space="preserve">Оказание </w:t>
            </w:r>
            <w:r>
              <w:rPr>
                <w:sz w:val="22"/>
              </w:rPr>
              <w:t>помощи при переломах, вывихах, ушибах, ранениях.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12. Правила техники безопасности при эксплуатации электроустановок.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Организационные и технические мероприятия, обеспечивающие безопасность работ.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13. Работы по наряду и распоряж</w:t>
            </w:r>
            <w:r>
              <w:rPr>
                <w:b/>
                <w:sz w:val="22"/>
              </w:rPr>
              <w:t>ению.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Лица ответственные за безопасное ведение работ в электроустановках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14. Защитные средства в электроустановках.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Основные и дополнительные электрозащитные средства выше 1 кВ. Сроки испытаний ЭЗС.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 xml:space="preserve">Тема 15. Защитные средства в </w:t>
            </w:r>
            <w:r>
              <w:rPr>
                <w:b/>
                <w:sz w:val="22"/>
              </w:rPr>
              <w:t>электроустановках.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Основные и дополнительные электрозащитные средства до 1 кВ. Сроки испытаний ЭЗС.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  <w:gridSpan w:val="2"/>
          </w:tcPr>
          <w:p w:rsidR="00147B97" w:rsidRDefault="00C6474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</w:pPr>
          </w:p>
        </w:tc>
      </w:tr>
      <w:tr w:rsidR="00147B97">
        <w:tc>
          <w:tcPr>
            <w:tcW w:w="0" w:type="auto"/>
            <w:gridSpan w:val="4"/>
          </w:tcPr>
          <w:p w:rsidR="00147B97" w:rsidRDefault="00C6474E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1. Растекание тока замыкания на землю.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>
              <w:rPr>
                <w:b/>
                <w:sz w:val="22"/>
              </w:rPr>
              <w:t>Напряжение шага.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3. Напряжение прикосновения.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4. Расчет заземляющего устройства цеховой подстанции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 xml:space="preserve">Тема 5. Проверка условий срабатывания защитного аппарата при однофазном замыкании в сетях </w:t>
            </w:r>
            <w:r>
              <w:rPr>
                <w:b/>
                <w:sz w:val="22"/>
              </w:rPr>
              <w:t>напряжением до 1кВ с глухим заземлением нейтрали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6. Молниезащита электроустановок.</w:t>
            </w:r>
          </w:p>
          <w:p w:rsidR="00147B97" w:rsidRDefault="00C6474E">
            <w:pPr>
              <w:pStyle w:val="a3"/>
            </w:pPr>
            <w:r>
              <w:rPr>
                <w:sz w:val="22"/>
              </w:rPr>
              <w:t>Расчет молниеотводов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>Тема 7. Оперативные переключения в электроустановках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b/>
                <w:sz w:val="22"/>
              </w:rPr>
              <w:t xml:space="preserve">Тема 8. Правила заполнения наряда на производство оперативных </w:t>
            </w:r>
            <w:r>
              <w:rPr>
                <w:b/>
                <w:sz w:val="22"/>
              </w:rPr>
              <w:t>переключений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  <w:gridSpan w:val="2"/>
          </w:tcPr>
          <w:p w:rsidR="00147B97" w:rsidRDefault="00C6474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</w:pPr>
          </w:p>
        </w:tc>
      </w:tr>
    </w:tbl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47B97" w:rsidRDefault="00147B9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44"/>
        <w:gridCol w:w="2165"/>
        <w:gridCol w:w="1420"/>
        <w:gridCol w:w="1357"/>
        <w:gridCol w:w="1549"/>
        <w:gridCol w:w="1253"/>
      </w:tblGrid>
      <w:tr w:rsidR="00147B97">
        <w:trPr>
          <w:trHeight w:val="1229"/>
          <w:tblHeader/>
        </w:trPr>
        <w:tc>
          <w:tcPr>
            <w:tcW w:w="1026" w:type="pct"/>
          </w:tcPr>
          <w:p w:rsidR="00147B97" w:rsidRDefault="00C6474E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47B97" w:rsidRDefault="00C6474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47B97" w:rsidRDefault="00C6474E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47B97" w:rsidRDefault="00C6474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47B97" w:rsidRDefault="00C6474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47B97" w:rsidRDefault="00C6474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Опасность поражения электрическим током.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 xml:space="preserve">Изучить виды </w:t>
            </w:r>
            <w:r>
              <w:rPr>
                <w:sz w:val="22"/>
              </w:rPr>
              <w:t>токов поражения, электрические травмы, факторы, влияющие на опасность поражения то-ком, возможные схемы прикосновения человека к электроустановкам. Подготовиться к сдаче устного опроса.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Устный опрос. Решение задач по теме практического занятия 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Природа растекания тока замыкания на землю. Понятие напряжения шага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 xml:space="preserve">Изучить процесс растекания тока замыкания на землю, параметры поля растекания. Выучить понятия напряжения </w:t>
            </w:r>
            <w:r>
              <w:rPr>
                <w:sz w:val="22"/>
              </w:rPr>
              <w:lastRenderedPageBreak/>
              <w:t>шага и прикосновения. Подготовиться к сдаче текущего контроля 1.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Письменный опрос </w:t>
            </w:r>
            <w:r>
              <w:rPr>
                <w:sz w:val="22"/>
              </w:rPr>
              <w:t>ТК-1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Классификация электроустановок.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Изучить классификацию помещений по технологической среде и по опасности поражения током. Повторить решение задач по определению напряжения шага и прикосновения.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Письменный опрос. Решение задач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Опасност</w:t>
            </w:r>
            <w:r>
              <w:rPr>
                <w:sz w:val="22"/>
              </w:rPr>
              <w:t>ь сетей с глухозаземлен- ной нейтралью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Изучить опасность прикосновения к электро- установкам в нормальном режиме и режиме замыкания. Подготовиться к сдаче текущего контроля 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Письменный опрос. ТК-2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Меры защиты при прикосновениях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 xml:space="preserve">Изучить меры </w:t>
            </w:r>
            <w:r>
              <w:rPr>
                <w:sz w:val="22"/>
              </w:rPr>
              <w:t>защиты от прямых и косвенных прикосновений к электроустановкам. Выучить все определения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Расчет заземляющего устройства цеховой подстанции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Изучить методику расчета заземляющего устройства. Выполнить задание практического задания 3.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Уст</w:t>
            </w:r>
            <w:r>
              <w:rPr>
                <w:sz w:val="22"/>
              </w:rPr>
              <w:t>ный опрос. Сдать задание №1.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Зануление. Защитное отключение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Изучить меры защиты - зануление электроустановок и повторное заземление, связь с защитным отключение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Рубежное тестирование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Перенапряжения в электроустановках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 xml:space="preserve">Изучить тему. Знать </w:t>
            </w:r>
            <w:r>
              <w:rPr>
                <w:sz w:val="22"/>
              </w:rPr>
              <w:t xml:space="preserve">определения, относящиеся к теме, виды </w:t>
            </w:r>
            <w:r>
              <w:rPr>
                <w:sz w:val="22"/>
              </w:rPr>
              <w:lastRenderedPageBreak/>
              <w:t>перенапряжений, основные меры защиты от перенапряжений. Выполнить задание 2.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опрос . Проверка задания 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Комплекс средств молниезащиты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Изучить тему. Знать устройство внутренних и внешних систем молниезащ</w:t>
            </w:r>
            <w:r>
              <w:rPr>
                <w:sz w:val="22"/>
              </w:rPr>
              <w:t>иты, требования к выбору молниеотводов, классификацию зон молниезащиты по МЭК.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Сдача задания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Первая медицинская помощь постра-давшим от электрического тока.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 xml:space="preserve">Знать последовательность и содержание мероприятий по оказанию первой помощи, методы </w:t>
            </w:r>
            <w:r>
              <w:rPr>
                <w:sz w:val="22"/>
              </w:rPr>
              <w:t>освобождения от действия тока в электро- установках до и выше 1 кВ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Письменный опрос. ТК-3.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Реанимация, способы оживления пострадавшего от действия тока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Знать способы оживления пострадавшего от тока – способы выполнения искусственного дыхания и сп</w:t>
            </w:r>
            <w:r>
              <w:rPr>
                <w:sz w:val="22"/>
              </w:rPr>
              <w:t>особы реанимации.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Правила техники безопасности при эксплуатации электроустановок.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Выучить требования к электротехническому персоналу электроустановок, назначение квалификационных групп по электробезопасности организационные и техниче</w:t>
            </w:r>
            <w:r>
              <w:rPr>
                <w:sz w:val="22"/>
              </w:rPr>
              <w:t>ские мероприятия в последовательности указанной в ПТБ.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 xml:space="preserve">Работы по наряду и </w:t>
            </w:r>
            <w:r>
              <w:rPr>
                <w:sz w:val="22"/>
              </w:rPr>
              <w:lastRenderedPageBreak/>
              <w:t>распоряжению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lastRenderedPageBreak/>
              <w:t xml:space="preserve">Виды работ </w:t>
            </w:r>
            <w:r>
              <w:rPr>
                <w:sz w:val="22"/>
              </w:rPr>
              <w:lastRenderedPageBreak/>
              <w:t>выполняемых по наряду и распоряжению. Порядок выдачи наряда и ответственность лиц, работающих по наряду. Содержание мероприятий по всем</w:t>
            </w:r>
            <w:r>
              <w:rPr>
                <w:sz w:val="22"/>
              </w:rPr>
              <w:t xml:space="preserve"> пунктам, общий порядок производства оперативных переключений.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Текущий </w:t>
            </w:r>
            <w:r>
              <w:rPr>
                <w:sz w:val="22"/>
              </w:rPr>
              <w:lastRenderedPageBreak/>
              <w:t>контроль 4. Тестовый опрос.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Защитные средства в электроустановках выше 1 кВ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Знать определения основных и защитных средств защиты, виды ЭЗС в электроустановках выше 1 кВ, сроки</w:t>
            </w:r>
            <w:r>
              <w:rPr>
                <w:sz w:val="22"/>
              </w:rPr>
              <w:t xml:space="preserve"> их испытаний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Защитные средства в электроустановках до 1 кВ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rPr>
                <w:sz w:val="22"/>
              </w:rPr>
              <w:t>Знать виды ЭЗС в электроустановках до 1 кВ, сроки их испытаний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rPr>
                <w:sz w:val="22"/>
              </w:rPr>
              <w:t>Рубежное тестирование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1-6</w:t>
            </w:r>
          </w:p>
        </w:tc>
      </w:tr>
    </w:tbl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147B97" w:rsidRDefault="00147B9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147B97">
        <w:trPr>
          <w:tblHeader/>
        </w:trPr>
        <w:tc>
          <w:tcPr>
            <w:tcW w:w="1850" w:type="pct"/>
            <w:vMerge w:val="restart"/>
          </w:tcPr>
          <w:p w:rsidR="00147B97" w:rsidRDefault="00C6474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147B97" w:rsidRDefault="00C6474E">
            <w:pPr>
              <w:pStyle w:val="a3"/>
              <w:jc w:val="center"/>
            </w:pPr>
            <w:r>
              <w:t xml:space="preserve">Академический период </w:t>
            </w:r>
            <w:r>
              <w:t>обучения, неделя</w:t>
            </w:r>
          </w:p>
        </w:tc>
      </w:tr>
      <w:tr w:rsidR="00147B97">
        <w:trPr>
          <w:tblHeader/>
        </w:trPr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147B97" w:rsidRDefault="00C6474E">
            <w:pPr>
              <w:pStyle w:val="a3"/>
              <w:jc w:val="center"/>
            </w:pPr>
            <w:r>
              <w:t>15</w:t>
            </w:r>
          </w:p>
        </w:tc>
      </w:tr>
      <w:tr w:rsidR="00147B97">
        <w:tc>
          <w:tcPr>
            <w:tcW w:w="0" w:type="auto"/>
            <w:gridSpan w:val="16"/>
          </w:tcPr>
          <w:p w:rsidR="00147B97" w:rsidRDefault="00C6474E">
            <w:pPr>
              <w:pStyle w:val="a3"/>
              <w:jc w:val="center"/>
            </w:pPr>
            <w:r>
              <w:t>Білімі /Знание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Опасность поражения электрическим током.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Природа растекания тока замыкания на землю. Понятие напряжения шага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Классификация электроустановок.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Опасность сетей с глухозаземлен- ной нейтралью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Меры защиты при прикосновениях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Расчет заземляющего устройства цеховой подстанции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Рубежное тестирование 1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lastRenderedPageBreak/>
              <w:t xml:space="preserve">Зануление. Защитное </w:t>
            </w:r>
            <w:r>
              <w:t>отключение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Комплекс средств молниезащиты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Перенапряжения в электроустановках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Первая медицинская помощь пострадавшим от электрического тока.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 xml:space="preserve">Реанимация, способы оживления пострадавшего от </w:t>
            </w:r>
            <w:r>
              <w:t>действия тока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Правила техники безопасности при эксплуатации электроустановок.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Работы по наряду и распоряжению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Защитные средства в электроустановках выше 1 кВ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 xml:space="preserve">Защитные средства в </w:t>
            </w:r>
            <w:r>
              <w:t>электроустановках до 1 кВ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Рубежное тестирование 2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</w:tr>
      <w:tr w:rsidR="00147B97">
        <w:tc>
          <w:tcPr>
            <w:tcW w:w="0" w:type="auto"/>
            <w:gridSpan w:val="16"/>
          </w:tcPr>
          <w:p w:rsidR="00147B97" w:rsidRDefault="00C6474E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Опасность поражения электрическим током.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Природа растекания тока замыкания на землю. Понятие напряжения шага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Опасность</w:t>
            </w:r>
            <w:r>
              <w:t xml:space="preserve"> сетей с глухозаземлен- ной нейтралью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Меры защиты при прикосновениях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Расчет заземляющего устройства цеховой подстанции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Рубежное тестирование 1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Зануление. Защитное отключение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Комплекс средств молниезащиты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Перенапряжения в электроустановках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Первая медицинская помощь пострадавшим от электрического тока.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Реанимация, способы оживления пострадавшего от действия тока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 xml:space="preserve">Правила техники безопасности </w:t>
            </w:r>
            <w:r>
              <w:lastRenderedPageBreak/>
              <w:t>при эксплуатации электроустановок.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Работы по наряду и распоряжению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Защитные средства в электроустановках выше 1 кВ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Защитные средства в электроустановках до 1 кВ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Рубежное тестирование 2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</w:tr>
      <w:tr w:rsidR="00147B97">
        <w:tc>
          <w:tcPr>
            <w:tcW w:w="0" w:type="auto"/>
            <w:gridSpan w:val="16"/>
          </w:tcPr>
          <w:p w:rsidR="00147B97" w:rsidRDefault="00C6474E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Опасность поражения электрическим током.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Природа растекания тока замыкания на землю. Понятие напряжения шага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Классификация электроустановок.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Опасность сетей с глухозаземлен- ной нейтралью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Меры защиты при прикосновениях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Расчет заземляющего устройства цеховой подстанции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Рубежное тестирование 1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 xml:space="preserve">Зануление. Защитное </w:t>
            </w:r>
            <w:r>
              <w:t>отключение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Комплекс средств молниезащиты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Перенапряжения в электроустановках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Первая медицинская помощь пострадавшим от электрического тока.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 xml:space="preserve">Реанимация, способы оживления пострадавшего от </w:t>
            </w:r>
            <w:r>
              <w:t>действия тока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Правила техники безопасности при эксплуатации электроустановок.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Работы по наряду и распоряжению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Защитные средства в электроустановках выше 1 кВ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 xml:space="preserve">Защитные средства в </w:t>
            </w:r>
            <w:r>
              <w:t>электроустановках до 1 кВ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lastRenderedPageBreak/>
              <w:t>Рубежное тестирование 2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</w:tr>
      <w:tr w:rsidR="00147B97">
        <w:tc>
          <w:tcPr>
            <w:tcW w:w="0" w:type="auto"/>
            <w:gridSpan w:val="16"/>
          </w:tcPr>
          <w:p w:rsidR="00147B97" w:rsidRDefault="00C6474E">
            <w:pPr>
              <w:pStyle w:val="a3"/>
              <w:jc w:val="center"/>
            </w:pPr>
            <w:r>
              <w:t>Талдау / Анализ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Опасность сетей с глухозаземлен- ной нейтралью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Расчет заземляющего устройства цеховой подстанции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Рубежное тестирование 1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Комплекс средств молниезащиты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</w:pPr>
            <w:r>
              <w:t>Рубежное тестирование 2</w:t>
            </w: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+</w:t>
            </w:r>
          </w:p>
        </w:tc>
      </w:tr>
    </w:tbl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3 ОЦЕНКА ЗНАНИЙ ОБУЧАЮЩЕГОСЯ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</w:t>
      </w:r>
      <w:r>
        <w:t xml:space="preserve">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</w:t>
      </w:r>
      <w:r>
        <w:t>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47B97" w:rsidRDefault="00147B9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147B97">
        <w:trPr>
          <w:tblHeader/>
        </w:trPr>
        <w:tc>
          <w:tcPr>
            <w:tcW w:w="500" w:type="pct"/>
          </w:tcPr>
          <w:p w:rsidR="00147B97" w:rsidRDefault="00C6474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147B97" w:rsidRDefault="00C6474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147B97" w:rsidRDefault="00C6474E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147B97" w:rsidRDefault="00C6474E">
            <w:pPr>
              <w:pStyle w:val="a3"/>
              <w:jc w:val="center"/>
            </w:pPr>
            <w:r>
              <w:t>Итого</w:t>
            </w:r>
          </w:p>
        </w:tc>
      </w:tr>
      <w:tr w:rsidR="00147B97">
        <w:tc>
          <w:tcPr>
            <w:tcW w:w="0" w:type="auto"/>
            <w:vMerge w:val="restart"/>
          </w:tcPr>
          <w:p w:rsidR="00147B97" w:rsidRDefault="00C6474E">
            <w:pPr>
              <w:pStyle w:val="a3"/>
              <w:jc w:val="center"/>
            </w:pPr>
            <w:r>
              <w:t xml:space="preserve">1-й </w:t>
            </w:r>
            <w:r>
              <w:t>рубежный контроль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Опасность поражения электрическим током.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  <w:jc w:val="center"/>
            </w:pPr>
            <w:r>
              <w:t>0-100</w:t>
            </w: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Природа растекания тока замыкания на землю. Понятие напряжения шага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Классификация электроустановок.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Опасность сетей с глухозаземлен- ной нейтралью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 xml:space="preserve">Меры защиты при </w:t>
            </w:r>
            <w:r>
              <w:t>прикосновениях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Расчет заземляющего устройства цеховой подстанции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Рубежное тестирование 1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Зануление. Защитное отключение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 w:val="restart"/>
          </w:tcPr>
          <w:p w:rsidR="00147B97" w:rsidRDefault="00C6474E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Комплекс средств молниезащиты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  <w:jc w:val="center"/>
            </w:pPr>
            <w:r>
              <w:t>0-100</w:t>
            </w: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Перенапряжения в электроустановках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 xml:space="preserve">Первая </w:t>
            </w:r>
            <w:r>
              <w:t>медицинская помощь пострадавшим от электрического тока.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Реанимация, способы оживления пострадавшего от действия тока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Правила техники безопасности при эксплуатации электроустановок.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Работы по наряду и распоряжению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Защитные средства в</w:t>
            </w:r>
            <w:r>
              <w:t xml:space="preserve"> электроустановках выше 1 кВ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Защитные средства в электроустановках до 1 кВ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147B97"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  <w:tc>
          <w:tcPr>
            <w:tcW w:w="0" w:type="auto"/>
          </w:tcPr>
          <w:p w:rsidR="00147B97" w:rsidRDefault="00C6474E">
            <w:pPr>
              <w:pStyle w:val="a3"/>
            </w:pPr>
            <w:r>
              <w:t>Рубежное тестирование 2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  <w:jc w:val="center"/>
            </w:pPr>
          </w:p>
        </w:tc>
      </w:tr>
      <w:tr w:rsidR="00CA580A" w:rsidTr="00CA580A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47B97" w:rsidRDefault="00C6474E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0-100</w:t>
            </w:r>
          </w:p>
        </w:tc>
      </w:tr>
    </w:tbl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47B97" w:rsidRDefault="00C6474E">
      <w:pPr>
        <w:pStyle w:val="a3"/>
        <w:ind w:firstLine="567"/>
      </w:pPr>
      <w:r>
        <w:t xml:space="preserve">- 40% </w:t>
      </w:r>
      <w:r>
        <w:t>результата, полученного на экзамене;</w:t>
      </w:r>
    </w:p>
    <w:p w:rsidR="00147B97" w:rsidRDefault="00C6474E">
      <w:pPr>
        <w:pStyle w:val="a3"/>
        <w:ind w:firstLine="567"/>
      </w:pPr>
      <w:r>
        <w:t>- 60% результатов текущей успеваемости.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Формула подсчета итоговой оценки:</w:t>
      </w:r>
    </w:p>
    <w:p w:rsidR="00147B97" w:rsidRDefault="00147B97">
      <w:pPr>
        <w:pStyle w:val="a3"/>
      </w:pPr>
    </w:p>
    <w:p w:rsidR="00147B97" w:rsidRDefault="00C6474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 xml:space="preserve">где,   Р1, Р2 – цифровые эквиваленты оценок первого, второго рейтингов соответственно; Э – цифровой эквивалент </w:t>
      </w:r>
      <w:r>
        <w:t>оценки на экзамене.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147B97">
        <w:trPr>
          <w:tblHeader/>
        </w:trPr>
        <w:tc>
          <w:tcPr>
            <w:tcW w:w="600" w:type="pct"/>
          </w:tcPr>
          <w:p w:rsidR="00147B97" w:rsidRDefault="00C6474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47B97" w:rsidRDefault="00C6474E">
            <w:pPr>
              <w:pStyle w:val="a3"/>
              <w:jc w:val="center"/>
            </w:pPr>
            <w:r>
              <w:t>Ци</w:t>
            </w:r>
            <w:r>
              <w:t>фровой эквивалент</w:t>
            </w:r>
          </w:p>
        </w:tc>
        <w:tc>
          <w:tcPr>
            <w:tcW w:w="800" w:type="pct"/>
          </w:tcPr>
          <w:p w:rsidR="00147B97" w:rsidRDefault="00C6474E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47B97" w:rsidRDefault="00C6474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Критерий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</w:t>
            </w:r>
            <w:r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</w:pPr>
            <w:r>
              <w:t xml:space="preserve">Теоретическое содержание курса освоено полностью, без пробелов, некоторые </w:t>
            </w:r>
            <w:r>
              <w:t xml:space="preserve">практические навыки работы с освоенным материалом сформированы недостаточно, все предусмотренные программой обучения учебные задания </w:t>
            </w:r>
            <w:r>
              <w:lastRenderedPageBreak/>
              <w:t>выполнены, качество выполнения ни одного из них не оценено минимальным числом баллов, некоторые виды заданий выполнены с ош</w:t>
            </w:r>
            <w:r>
              <w:t>ибками.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</w:t>
            </w:r>
            <w:r>
              <w:t>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47B97" w:rsidRDefault="00C6474E">
            <w:pPr>
              <w:pStyle w:val="a3"/>
            </w:pPr>
            <w:r>
              <w:t>Теоретическое содержание</w:t>
            </w:r>
            <w:r>
              <w:t xml:space="preserve">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</w:t>
            </w:r>
            <w:r>
              <w:t>ний.</w:t>
            </w:r>
          </w:p>
        </w:tc>
      </w:tr>
      <w:tr w:rsidR="00147B97"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47B97" w:rsidRDefault="00C6474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  <w:tc>
          <w:tcPr>
            <w:tcW w:w="0" w:type="auto"/>
            <w:vMerge/>
          </w:tcPr>
          <w:p w:rsidR="00147B97" w:rsidRDefault="00147B97">
            <w:pPr>
              <w:pStyle w:val="a3"/>
            </w:pPr>
          </w:p>
        </w:tc>
      </w:tr>
    </w:tbl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4 ПОЛИТИКА ДИСЦИПЛИНЫ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Обучающийся обязан:</w:t>
      </w:r>
    </w:p>
    <w:p w:rsidR="00147B97" w:rsidRDefault="00C6474E">
      <w:pPr>
        <w:pStyle w:val="a3"/>
        <w:ind w:firstLine="567"/>
      </w:pPr>
      <w:r>
        <w:t xml:space="preserve"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</w:t>
      </w:r>
      <w:r>
        <w:t>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</w:t>
      </w:r>
      <w:r>
        <w:t>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экзамене); 10) соблюдать Кодекс академической честност</w:t>
      </w:r>
      <w:r>
        <w:t>и студентов ВКТУ.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5.1 Основная литература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 xml:space="preserve">1. 1 Охрана труда в энергетике./Князевский Б.А. - М.: Энергоатомиздат, 2008. 2 Охрана труда в электрохозяйствах промышленных предприятий. /Чекалин Н.А., Полухина Г.Н., Чекалина </w:t>
      </w:r>
      <w:r>
        <w:t>С.А. - М.: Энергоатомиздат, 2006. 3 Правила технической эксплуатации при обслуживании электроустановок потребителей. –Астана.: 2016. 4 Правила техники безопасности при обслуживании электроустановок потребителей.. –Астана.: 2011. 5 Правила устройства электр</w:t>
      </w:r>
      <w:r>
        <w:t>оустановок Республики Казахстан–Астана 2015-588 с. 6. Сибикин, Юрий Дмитриевич. Электробезопасность при эксплуатации электроустановок промышленных предприятий: учебник / Ю. Д. Сибикин, М. Ю. Сибикин, 2015.</w:t>
      </w:r>
    </w:p>
    <w:p w:rsidR="00147B97" w:rsidRDefault="00147B97">
      <w:pPr>
        <w:pStyle w:val="a3"/>
      </w:pPr>
    </w:p>
    <w:p w:rsidR="00147B97" w:rsidRDefault="00C6474E">
      <w:pPr>
        <w:pStyle w:val="a3"/>
        <w:jc w:val="center"/>
      </w:pPr>
      <w:r>
        <w:rPr>
          <w:b/>
        </w:rPr>
        <w:t>5.2 Дополнительная литература</w:t>
      </w:r>
    </w:p>
    <w:p w:rsidR="00147B97" w:rsidRDefault="00147B97">
      <w:pPr>
        <w:pStyle w:val="a3"/>
      </w:pPr>
    </w:p>
    <w:p w:rsidR="00147B97" w:rsidRDefault="00C6474E">
      <w:pPr>
        <w:pStyle w:val="a3"/>
        <w:ind w:firstLine="567"/>
      </w:pPr>
      <w:r>
        <w:t>Дополнительная лит</w:t>
      </w:r>
      <w:r>
        <w:t>ература</w:t>
      </w:r>
    </w:p>
    <w:sectPr w:rsidR="00147B97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474E" w:rsidRDefault="00C6474E">
      <w:pPr>
        <w:spacing w:after="0" w:line="240" w:lineRule="auto"/>
      </w:pPr>
      <w:r>
        <w:separator/>
      </w:r>
    </w:p>
  </w:endnote>
  <w:endnote w:type="continuationSeparator" w:id="0">
    <w:p w:rsidR="00C6474E" w:rsidRDefault="00C647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474E" w:rsidRDefault="00C6474E">
      <w:pPr>
        <w:spacing w:after="0" w:line="240" w:lineRule="auto"/>
      </w:pPr>
      <w:r>
        <w:separator/>
      </w:r>
    </w:p>
  </w:footnote>
  <w:footnote w:type="continuationSeparator" w:id="0">
    <w:p w:rsidR="00C6474E" w:rsidRDefault="00C647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147B9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47B97" w:rsidRDefault="00C6474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47B97" w:rsidRDefault="00C6474E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47B97" w:rsidRDefault="00C6474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CA580A">
            <w:fldChar w:fldCharType="separate"/>
          </w:r>
          <w:r w:rsidR="00CA580A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CA580A">
            <w:fldChar w:fldCharType="separate"/>
          </w:r>
          <w:r w:rsidR="00CA580A">
            <w:rPr>
              <w:noProof/>
            </w:rPr>
            <w:t>16</w:t>
          </w:r>
          <w:r>
            <w:fldChar w:fldCharType="end"/>
          </w:r>
        </w:p>
      </w:tc>
    </w:tr>
    <w:tr w:rsidR="00147B97">
      <w:trPr>
        <w:cantSplit/>
        <w:trHeight w:val="310"/>
      </w:trPr>
      <w:tc>
        <w:tcPr>
          <w:tcW w:w="1129" w:type="dxa"/>
          <w:vMerge/>
        </w:tcPr>
        <w:p w:rsidR="00147B97" w:rsidRDefault="00147B97">
          <w:pPr>
            <w:pStyle w:val="a3"/>
          </w:pPr>
        </w:p>
      </w:tc>
      <w:tc>
        <w:tcPr>
          <w:tcW w:w="1921" w:type="dxa"/>
          <w:vAlign w:val="center"/>
        </w:tcPr>
        <w:p w:rsidR="00147B97" w:rsidRDefault="00C6474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47B97" w:rsidRDefault="00C6474E">
          <w:pPr>
            <w:pStyle w:val="a5"/>
          </w:pPr>
          <w:r>
            <w:t>И-НАО "ВКТУ" 026-II-2021</w:t>
          </w:r>
        </w:p>
        <w:p w:rsidR="00147B97" w:rsidRDefault="00C6474E">
          <w:pPr>
            <w:pStyle w:val="a5"/>
          </w:pPr>
          <w:r>
            <w:t xml:space="preserve">Разработка и оформление </w:t>
          </w:r>
          <w:r>
            <w:t>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147B97" w:rsidRDefault="00147B97">
          <w:pPr>
            <w:pStyle w:val="a3"/>
          </w:pPr>
        </w:p>
      </w:tc>
    </w:tr>
  </w:tbl>
  <w:p w:rsidR="00147B97" w:rsidRDefault="00147B9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B97"/>
    <w:rsid w:val="00147B97"/>
    <w:rsid w:val="00C6474E"/>
    <w:rsid w:val="00CA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FA06A"/>
  <w15:docId w15:val="{A4125559-D3D8-41C8-8B43-AA3C8E9AE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3348</Words>
  <Characters>19087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Aizhan Sarsenova</dc:creator>
  <cp:lastModifiedBy>Aizhan Sarsenova</cp:lastModifiedBy>
  <cp:revision>2</cp:revision>
  <dcterms:created xsi:type="dcterms:W3CDTF">2021-11-28T15:57:00Z</dcterms:created>
  <dcterms:modified xsi:type="dcterms:W3CDTF">2021-11-28T15:57:00Z</dcterms:modified>
</cp:coreProperties>
</file>